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15A2E" w14:textId="77777777" w:rsidR="00EF43CC" w:rsidRDefault="002B3B39">
      <w:pPr>
        <w:spacing w:after="60"/>
        <w:jc w:val="center"/>
      </w:pPr>
      <w:r>
        <w:rPr>
          <w:b/>
          <w:bCs/>
          <w:color w:val="1B4F72"/>
          <w:sz w:val="40"/>
          <w:szCs w:val="40"/>
        </w:rPr>
        <w:t>WATER GATE SYSTEMS, LLC</w:t>
      </w:r>
    </w:p>
    <w:p w14:paraId="6B6D72DF" w14:textId="77777777" w:rsidR="00EF43CC" w:rsidRDefault="002B3B39">
      <w:pPr>
        <w:spacing w:after="60"/>
        <w:jc w:val="center"/>
      </w:pPr>
      <w:r>
        <w:rPr>
          <w:b/>
          <w:bCs/>
          <w:color w:val="E67E22"/>
          <w:sz w:val="18"/>
          <w:szCs w:val="18"/>
        </w:rPr>
        <w:t>SURGE PROTECTION FOR PEOPLE AND PROPERTY</w:t>
      </w:r>
    </w:p>
    <w:p w14:paraId="60DCBEE2" w14:textId="77777777" w:rsidR="00EF43CC" w:rsidRDefault="002B3B39">
      <w:pPr>
        <w:spacing w:after="60"/>
        <w:jc w:val="center"/>
      </w:pPr>
      <w:r>
        <w:rPr>
          <w:color w:val="555555"/>
          <w:sz w:val="20"/>
          <w:szCs w:val="20"/>
        </w:rPr>
        <w:t>239-243-</w:t>
      </w:r>
      <w:proofErr w:type="gramStart"/>
      <w:r>
        <w:rPr>
          <w:color w:val="555555"/>
          <w:sz w:val="20"/>
          <w:szCs w:val="20"/>
        </w:rPr>
        <w:t>9571  •</w:t>
      </w:r>
      <w:proofErr w:type="gramEnd"/>
      <w:r>
        <w:rPr>
          <w:color w:val="555555"/>
          <w:sz w:val="20"/>
          <w:szCs w:val="20"/>
        </w:rPr>
        <w:t xml:space="preserve">  www.watergatesys.com</w:t>
      </w:r>
    </w:p>
    <w:p w14:paraId="0F93D745" w14:textId="77777777" w:rsidR="00EF43CC" w:rsidRDefault="002B3B39">
      <w:pPr>
        <w:spacing w:before="120" w:after="240"/>
        <w:jc w:val="center"/>
      </w:pPr>
      <w:r>
        <w:rPr>
          <w:color w:val="1B4F72"/>
          <w:sz w:val="16"/>
          <w:szCs w:val="16"/>
        </w:rPr>
        <w:t>━━━━━━━━━━━━━━━━━━━━━━━━━━━━━━━━━━━━━━━━━━━━━━━━━━━━</w:t>
      </w:r>
    </w:p>
    <w:p w14:paraId="35B62C83" w14:textId="77777777" w:rsidR="00EF43CC" w:rsidRDefault="002B3B39">
      <w:pPr>
        <w:spacing w:after="60"/>
        <w:jc w:val="center"/>
      </w:pPr>
      <w:r>
        <w:rPr>
          <w:b/>
          <w:bCs/>
          <w:color w:val="1B4F72"/>
          <w:sz w:val="56"/>
          <w:szCs w:val="56"/>
        </w:rPr>
        <w:t>LIMITED WARRANTY</w:t>
      </w:r>
    </w:p>
    <w:p w14:paraId="28D66B24" w14:textId="77777777" w:rsidR="00EF43CC" w:rsidRDefault="002B3B39">
      <w:pPr>
        <w:spacing w:after="240"/>
        <w:jc w:val="center"/>
      </w:pPr>
      <w:r>
        <w:rPr>
          <w:i/>
          <w:iCs/>
          <w:color w:val="2874A6"/>
          <w:sz w:val="28"/>
          <w:szCs w:val="28"/>
        </w:rPr>
        <w:t>Aqua-Cade™ Flood Barrier System</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F43CC" w14:paraId="2A721F7F" w14:textId="77777777">
        <w:tc>
          <w:tcPr>
            <w:tcW w:w="9360" w:type="dxa"/>
            <w:tcBorders>
              <w:top w:val="single" w:sz="1" w:space="0" w:color="1B4F72"/>
              <w:left w:val="single" w:sz="1" w:space="0" w:color="1B4F72"/>
              <w:bottom w:val="single" w:sz="1" w:space="0" w:color="1B4F72"/>
              <w:right w:val="single" w:sz="1" w:space="0" w:color="1B4F72"/>
            </w:tcBorders>
            <w:shd w:val="clear" w:color="auto" w:fill="EBF5FB"/>
          </w:tcPr>
          <w:p w14:paraId="44D91DD8" w14:textId="77777777" w:rsidR="00EF43CC" w:rsidRDefault="002B3B39">
            <w:pPr>
              <w:spacing w:before="200" w:after="200"/>
              <w:jc w:val="center"/>
            </w:pPr>
            <w:r>
              <w:rPr>
                <w:b/>
                <w:bCs/>
                <w:color w:val="1B4F72"/>
                <w:sz w:val="28"/>
                <w:szCs w:val="28"/>
              </w:rPr>
              <w:t>THREE (3) YEAR COMPREHENSIVE WARRANTY</w:t>
            </w:r>
          </w:p>
          <w:p w14:paraId="585AB22C" w14:textId="77777777" w:rsidR="00EF43CC" w:rsidRDefault="002B3B39">
            <w:pPr>
              <w:spacing w:after="200"/>
              <w:jc w:val="center"/>
            </w:pPr>
            <w:r>
              <w:rPr>
                <w:color w:val="333333"/>
              </w:rPr>
              <w:t>Coverage Period: From Date of Installation Completion</w:t>
            </w:r>
          </w:p>
        </w:tc>
      </w:tr>
    </w:tbl>
    <w:p w14:paraId="772F18FC" w14:textId="77777777" w:rsidR="00EF43CC" w:rsidRDefault="00EF43CC">
      <w:pPr>
        <w:spacing w:after="240"/>
      </w:pPr>
    </w:p>
    <w:p w14:paraId="64DE712F" w14:textId="77777777" w:rsidR="00EF43CC" w:rsidRDefault="002B3B39">
      <w:pPr>
        <w:pStyle w:val="SectionHead"/>
      </w:pPr>
      <w:r>
        <w:t>1. Warranty Coverage</w:t>
      </w:r>
    </w:p>
    <w:p w14:paraId="44A8F8CF" w14:textId="77777777" w:rsidR="00EF43CC" w:rsidRDefault="002B3B39">
      <w:pPr>
        <w:spacing w:after="120"/>
      </w:pPr>
      <w:r>
        <w:t>Water Gate Systems, LLC ("Water Gate") warrants to the original purchaser that the Aqua-Cade™ Flood Barrier System and all associated components, including but not limited to aluminum panels, posts, gaskets, seals, bolts, brackets, hardware, and caulk (collectively, the "System"), shall be:</w:t>
      </w:r>
    </w:p>
    <w:p w14:paraId="215DE3C9" w14:textId="77777777" w:rsidR="00EF43CC" w:rsidRDefault="002B3B39">
      <w:pPr>
        <w:spacing w:after="80"/>
        <w:ind w:left="360"/>
      </w:pPr>
      <w:r>
        <w:t>(a) Free from defects in material and workmanship; and</w:t>
      </w:r>
    </w:p>
    <w:p w14:paraId="29F84D8B" w14:textId="77777777" w:rsidR="00EF43CC" w:rsidRDefault="002B3B39">
      <w:pPr>
        <w:spacing w:after="80"/>
        <w:ind w:left="360"/>
      </w:pPr>
      <w:r>
        <w:t>(b) Manufactured in conformance with Water Gate published specifications; and</w:t>
      </w:r>
    </w:p>
    <w:p w14:paraId="35C397D3" w14:textId="77777777" w:rsidR="00EF43CC" w:rsidRDefault="002B3B39">
      <w:pPr>
        <w:spacing w:after="120"/>
        <w:ind w:left="360"/>
      </w:pPr>
      <w:r>
        <w:t>(c) Capable of performing within the "Seepage" standard as defined in Section 2.</w:t>
      </w:r>
    </w:p>
    <w:p w14:paraId="2BA45AB0" w14:textId="77777777" w:rsidR="00EF43CC" w:rsidRDefault="002B3B39">
      <w:pPr>
        <w:spacing w:after="120"/>
      </w:pPr>
      <w:r>
        <w:rPr>
          <w:b/>
          <w:bCs/>
        </w:rPr>
        <w:t xml:space="preserve">Warranty Duration: </w:t>
      </w:r>
      <w:r>
        <w:t>Three (3) years from the date of installation completion as documented on the Installation Certificate or sales invoice.</w:t>
      </w:r>
    </w:p>
    <w:p w14:paraId="5B37CE07" w14:textId="77777777" w:rsidR="00EF43CC" w:rsidRDefault="002B3B39">
      <w:pPr>
        <w:pStyle w:val="SectionHead"/>
      </w:pPr>
      <w:r>
        <w:t>2. Performance Definitions</w:t>
      </w:r>
    </w:p>
    <w:p w14:paraId="06E7D650" w14:textId="77777777" w:rsidR="00EF43CC" w:rsidRDefault="002B3B39">
      <w:pPr>
        <w:spacing w:after="100"/>
        <w:ind w:left="360"/>
      </w:pPr>
      <w:r>
        <w:rPr>
          <w:b/>
          <w:bCs/>
        </w:rPr>
        <w:t xml:space="preserve">"Seepage" </w:t>
      </w:r>
      <w:r>
        <w:t>means minor water infiltration past installed barrier panels not exceeding 0.5 fluid ounces per minute per linear foot of barrier (equivalent to 30 fluid ounces per hour per linear foot), resulting in minimal pooling manageable with towels or wet/dry vacuum.</w:t>
      </w:r>
    </w:p>
    <w:p w14:paraId="07156088" w14:textId="77777777" w:rsidR="00EF43CC" w:rsidRDefault="002B3B39">
      <w:pPr>
        <w:spacing w:after="120"/>
        <w:ind w:left="360"/>
      </w:pPr>
      <w:r>
        <w:rPr>
          <w:b/>
          <w:bCs/>
        </w:rPr>
        <w:t xml:space="preserve">"Active Water Flow" </w:t>
      </w:r>
      <w:r>
        <w:t>means water infiltration exceeding the Seepage threshold, characterized by continuous streaming, spurting, or accumulation faster than 0.5 fluid ounces per minute per linear foot of barrier.</w:t>
      </w:r>
    </w:p>
    <w:p w14:paraId="5A24EDFD" w14:textId="77777777" w:rsidR="00EF43CC" w:rsidRDefault="002B3B39">
      <w:pPr>
        <w:pStyle w:val="SectionHead"/>
      </w:pPr>
      <w:r>
        <w:t>3. Warranty Claim Process</w:t>
      </w:r>
    </w:p>
    <w:p w14:paraId="55CADFAC" w14:textId="77777777" w:rsidR="00EF43CC" w:rsidRDefault="002B3B39">
      <w:pPr>
        <w:spacing w:after="120"/>
      </w:pPr>
      <w:r>
        <w:t>If the purchaser discovers a defect in materials, workmanship, or performance within the warranty period:</w:t>
      </w:r>
    </w:p>
    <w:p w14:paraId="62F39E60" w14:textId="77777777" w:rsidR="00EF43CC" w:rsidRDefault="002B3B39">
      <w:pPr>
        <w:spacing w:after="80"/>
        <w:ind w:left="360"/>
      </w:pPr>
      <w:r>
        <w:rPr>
          <w:b/>
          <w:bCs/>
        </w:rPr>
        <w:t xml:space="preserve">(a) </w:t>
      </w:r>
      <w:r>
        <w:t xml:space="preserve">Notify Water Gate in writing within forty-eight (48) hours of discovery, describing the defect and conditions of </w:t>
      </w:r>
      <w:proofErr w:type="gramStart"/>
      <w:r>
        <w:t>use;</w:t>
      </w:r>
      <w:proofErr w:type="gramEnd"/>
    </w:p>
    <w:p w14:paraId="370FC15C" w14:textId="77777777" w:rsidR="00EF43CC" w:rsidRDefault="002B3B39">
      <w:pPr>
        <w:spacing w:after="80"/>
        <w:ind w:left="360"/>
      </w:pPr>
      <w:r>
        <w:rPr>
          <w:b/>
          <w:bCs/>
        </w:rPr>
        <w:t xml:space="preserve">(b) </w:t>
      </w:r>
      <w:r>
        <w:t xml:space="preserve">Water Gate shall have thirty (30) days to inspect the System and perform necessary repairs or component replacements at no cost to </w:t>
      </w:r>
      <w:proofErr w:type="gramStart"/>
      <w:r>
        <w:t>purchaser;</w:t>
      </w:r>
      <w:proofErr w:type="gramEnd"/>
    </w:p>
    <w:p w14:paraId="7279C341" w14:textId="77777777" w:rsidR="00EF43CC" w:rsidRDefault="002B3B39">
      <w:pPr>
        <w:spacing w:after="80"/>
        <w:ind w:left="360"/>
      </w:pPr>
      <w:r>
        <w:rPr>
          <w:b/>
          <w:bCs/>
        </w:rPr>
        <w:t xml:space="preserve">(c) </w:t>
      </w:r>
      <w:r>
        <w:t xml:space="preserve">Following repair, Water Gate shall conduct a performance test using a garden hose at full stream setting on all vertical and horizontal points where the System meets wall and floor </w:t>
      </w:r>
      <w:proofErr w:type="gramStart"/>
      <w:r>
        <w:t>surfaces;</w:t>
      </w:r>
      <w:proofErr w:type="gramEnd"/>
    </w:p>
    <w:p w14:paraId="444496D7" w14:textId="77777777" w:rsidR="00EF43CC" w:rsidRDefault="002B3B39">
      <w:pPr>
        <w:spacing w:after="120"/>
        <w:ind w:left="360"/>
      </w:pPr>
      <w:r>
        <w:rPr>
          <w:b/>
          <w:bCs/>
        </w:rPr>
        <w:t xml:space="preserve">(d) </w:t>
      </w:r>
      <w:r>
        <w:t>If the System cannot be brought within the Seepage standard, Water Gate shall, at its sole discretion, replace the suspected components causing Active Water Flow at no additional cost.</w:t>
      </w:r>
    </w:p>
    <w:p w14:paraId="165B8442" w14:textId="77777777" w:rsidR="00EF43CC" w:rsidRDefault="002B3B39">
      <w:pPr>
        <w:pStyle w:val="SectionHead"/>
      </w:pPr>
      <w:r>
        <w:t>4. What Is NOT Covered</w:t>
      </w:r>
    </w:p>
    <w:p w14:paraId="4FED9CC3" w14:textId="77777777" w:rsidR="00EF43CC" w:rsidRDefault="002B3B39">
      <w:pPr>
        <w:spacing w:after="120"/>
      </w:pPr>
      <w:r>
        <w:t>This warranty does not cover:</w:t>
      </w:r>
    </w:p>
    <w:p w14:paraId="69A3B4F0" w14:textId="77777777" w:rsidR="00EF43CC" w:rsidRDefault="002B3B39">
      <w:pPr>
        <w:spacing w:after="80"/>
        <w:ind w:left="360"/>
      </w:pPr>
      <w:r>
        <w:t xml:space="preserve">(a) Products not manufactured by Water </w:t>
      </w:r>
      <w:proofErr w:type="gramStart"/>
      <w:r>
        <w:t>Gate;</w:t>
      </w:r>
      <w:proofErr w:type="gramEnd"/>
    </w:p>
    <w:p w14:paraId="48613BB2" w14:textId="77777777" w:rsidR="00EF43CC" w:rsidRDefault="002B3B39">
      <w:pPr>
        <w:spacing w:after="80"/>
        <w:ind w:left="360"/>
      </w:pPr>
      <w:r>
        <w:t xml:space="preserve">(b) Damage caused by improper storage, handling, or seasonal installation/removal by the owner or owner's </w:t>
      </w:r>
      <w:proofErr w:type="gramStart"/>
      <w:r>
        <w:t>agents;</w:t>
      </w:r>
      <w:proofErr w:type="gramEnd"/>
    </w:p>
    <w:p w14:paraId="553BF3B4" w14:textId="77777777" w:rsidR="00EF43CC" w:rsidRDefault="002B3B39">
      <w:pPr>
        <w:spacing w:after="80"/>
        <w:ind w:left="360"/>
      </w:pPr>
      <w:r>
        <w:lastRenderedPageBreak/>
        <w:t xml:space="preserve">(c) Damage caused by unauthorized attachments, modifications, or alterations to the </w:t>
      </w:r>
      <w:proofErr w:type="gramStart"/>
      <w:r>
        <w:t>System;</w:t>
      </w:r>
      <w:proofErr w:type="gramEnd"/>
    </w:p>
    <w:p w14:paraId="78012AA3" w14:textId="77777777" w:rsidR="00EF43CC" w:rsidRDefault="002B3B39">
      <w:pPr>
        <w:spacing w:after="80"/>
        <w:ind w:left="360"/>
      </w:pPr>
      <w:r>
        <w:t xml:space="preserve">(d) Damage from debris impact during flood </w:t>
      </w:r>
      <w:proofErr w:type="gramStart"/>
      <w:r>
        <w:t>events;</w:t>
      </w:r>
      <w:proofErr w:type="gramEnd"/>
    </w:p>
    <w:p w14:paraId="5FCD9EC8" w14:textId="77777777" w:rsidR="00EF43CC" w:rsidRDefault="002B3B39">
      <w:pPr>
        <w:spacing w:after="80"/>
        <w:ind w:left="360"/>
      </w:pPr>
      <w:r>
        <w:t xml:space="preserve">(e) Flood conditions exceeding the rated design height of the System as specified in the </w:t>
      </w:r>
      <w:proofErr w:type="gramStart"/>
      <w:r>
        <w:t>Quote;</w:t>
      </w:r>
      <w:proofErr w:type="gramEnd"/>
    </w:p>
    <w:p w14:paraId="6E514A53" w14:textId="77777777" w:rsidR="00EF43CC" w:rsidRDefault="002B3B39">
      <w:pPr>
        <w:spacing w:after="80"/>
        <w:ind w:left="360"/>
      </w:pPr>
      <w:r>
        <w:t xml:space="preserve">(f) Ground seepage or water infiltration unrelated to System </w:t>
      </w:r>
      <w:proofErr w:type="gramStart"/>
      <w:r>
        <w:t>performance;</w:t>
      </w:r>
      <w:proofErr w:type="gramEnd"/>
    </w:p>
    <w:p w14:paraId="3F9D5308" w14:textId="77777777" w:rsidR="00EF43CC" w:rsidRDefault="002B3B39">
      <w:pPr>
        <w:spacing w:after="80"/>
        <w:ind w:left="360"/>
      </w:pPr>
      <w:r>
        <w:t xml:space="preserve">(g) Failure to deploy barriers in advance of </w:t>
      </w:r>
      <w:proofErr w:type="gramStart"/>
      <w:r>
        <w:t>flooding;</w:t>
      </w:r>
      <w:proofErr w:type="gramEnd"/>
    </w:p>
    <w:p w14:paraId="11871D92" w14:textId="77777777" w:rsidR="00EF43CC" w:rsidRDefault="002B3B39">
      <w:pPr>
        <w:spacing w:after="80"/>
        <w:ind w:left="360"/>
      </w:pPr>
      <w:r>
        <w:t xml:space="preserve">(h) Normal wear and </w:t>
      </w:r>
      <w:proofErr w:type="gramStart"/>
      <w:r>
        <w:t>tear;</w:t>
      </w:r>
      <w:proofErr w:type="gramEnd"/>
    </w:p>
    <w:p w14:paraId="07861E58" w14:textId="77777777" w:rsidR="00EF43CC" w:rsidRDefault="002B3B39">
      <w:pPr>
        <w:spacing w:after="120"/>
        <w:ind w:left="360"/>
      </w:pPr>
      <w:r>
        <w:t>(</w:t>
      </w:r>
      <w:proofErr w:type="spellStart"/>
      <w:r>
        <w:t>i</w:t>
      </w:r>
      <w:proofErr w:type="spellEnd"/>
      <w:r>
        <w:t>) Damage during shipment or mishandling by third-party carriers.</w:t>
      </w:r>
    </w:p>
    <w:p w14:paraId="3F46C134" w14:textId="77777777" w:rsidR="00EF43CC" w:rsidRDefault="002B3B39">
      <w:pPr>
        <w:pStyle w:val="SectionHead"/>
      </w:pPr>
      <w:r>
        <w:t>5. Warranty of Title</w:t>
      </w:r>
    </w:p>
    <w:p w14:paraId="186EBA51" w14:textId="77777777" w:rsidR="00EF43CC" w:rsidRDefault="002B3B39">
      <w:pPr>
        <w:spacing w:after="120"/>
      </w:pPr>
      <w:r>
        <w:t>Water Gate warrants that it has good title to the product free of any encumbrance, and that the product shall be delivered from Water Gate's warehouse and assembly facility in Fort Myers, Florida.</w:t>
      </w:r>
    </w:p>
    <w:p w14:paraId="6AEE6168" w14:textId="77777777" w:rsidR="00EF43CC" w:rsidRDefault="002B3B39">
      <w:pPr>
        <w:pStyle w:val="SectionHead"/>
      </w:pPr>
      <w:r>
        <w:t>6. Disclaimer &amp; Limitation of Remedies</w:t>
      </w:r>
    </w:p>
    <w:p w14:paraId="561BC485" w14:textId="77777777" w:rsidR="00EF43CC" w:rsidRDefault="002B3B39">
      <w:pPr>
        <w:spacing w:after="120"/>
      </w:pPr>
      <w:r>
        <w:rPr>
          <w:sz w:val="20"/>
          <w:szCs w:val="20"/>
        </w:rPr>
        <w:t>THE FOREGOING WARRANTIES ARE IN LIEU OF ALL OTHER WARRANTIES, EXPRESS OR IMPLIED, INCLUDING BUT NOT LIMITED TO THE IMPLIED WARRANTIES OF MERCHANTABILITY AND FITNESS FOR A PARTICULAR PURPOSE. IN NO EVENT SHALL WATER GATE BE LIABLE FOR ANY SPECIAL, INCIDENTAL, OR CONSEQUENTIAL DAMAGES, INCLUDING BUT NOT LIMITED TO LOSS OF PROFITS, LOSS OF USE, OR INJURY TO PROPERTY. THIS LIMITATION DOES NOT APPLY TO CLAIMS FOR PERSONAL INJURY.</w:t>
      </w:r>
    </w:p>
    <w:p w14:paraId="024F1855" w14:textId="77777777" w:rsidR="00EF43CC" w:rsidRDefault="002B3B39">
      <w:pPr>
        <w:pStyle w:val="SectionHead"/>
      </w:pPr>
      <w:r>
        <w:t>7. Time Limit for Claims</w:t>
      </w:r>
    </w:p>
    <w:p w14:paraId="2F652B94" w14:textId="77777777" w:rsidR="00EF43CC" w:rsidRDefault="002B3B39">
      <w:pPr>
        <w:spacing w:after="120"/>
      </w:pPr>
      <w:r>
        <w:t xml:space="preserve">Any action for breach of warranty must </w:t>
      </w:r>
      <w:proofErr w:type="gramStart"/>
      <w:r>
        <w:t>be commenced</w:t>
      </w:r>
      <w:proofErr w:type="gramEnd"/>
      <w:r>
        <w:t xml:space="preserve"> within three (3) years and thirty (30) days following installation completion.</w:t>
      </w:r>
    </w:p>
    <w:p w14:paraId="5745972C" w14:textId="77777777" w:rsidR="00EF43CC" w:rsidRDefault="002B3B39">
      <w:pPr>
        <w:pStyle w:val="SectionHead"/>
      </w:pPr>
      <w:r>
        <w:t>8. Entire Agreement</w:t>
      </w:r>
    </w:p>
    <w:p w14:paraId="23C54BA0" w14:textId="77777777" w:rsidR="00EF43CC" w:rsidRDefault="002B3B39">
      <w:pPr>
        <w:spacing w:after="120"/>
      </w:pPr>
      <w:r>
        <w:t xml:space="preserve">This warranty, together with the Standard Terms and Conditions executed at time of purchase, constitutes </w:t>
      </w:r>
      <w:proofErr w:type="gramStart"/>
      <w:r>
        <w:t>the</w:t>
      </w:r>
      <w:proofErr w:type="gramEnd"/>
      <w:r>
        <w:t xml:space="preserve"> complete agreement between the parties regarding warranty coverage. No representative of Water Gate is authorized to make any warranty beyond what is stated herein.</w:t>
      </w:r>
    </w:p>
    <w:p w14:paraId="62F30E64" w14:textId="77777777" w:rsidR="00EF43CC" w:rsidRDefault="002B3B39">
      <w:pPr>
        <w:spacing w:before="240" w:after="240"/>
        <w:jc w:val="center"/>
      </w:pPr>
      <w:r>
        <w:rPr>
          <w:color w:val="1B4F72"/>
          <w:sz w:val="16"/>
          <w:szCs w:val="16"/>
        </w:rPr>
        <w:t>━━━━━━━━━━━━━━━━━━━━━━━━━━━━━━━━━━━━━━━━━━━━━━━━━━━━</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F43CC" w14:paraId="2F59C8F2" w14:textId="77777777">
        <w:tc>
          <w:tcPr>
            <w:tcW w:w="9360" w:type="dxa"/>
            <w:tcBorders>
              <w:top w:val="single" w:sz="1" w:space="0" w:color="1B4F72"/>
              <w:left w:val="single" w:sz="1" w:space="0" w:color="1B4F72"/>
              <w:bottom w:val="single" w:sz="1" w:space="0" w:color="1B4F72"/>
              <w:right w:val="single" w:sz="1" w:space="0" w:color="1B4F72"/>
            </w:tcBorders>
            <w:shd w:val="clear" w:color="auto" w:fill="FDEBD0"/>
          </w:tcPr>
          <w:p w14:paraId="217C074B" w14:textId="77777777" w:rsidR="00EF43CC" w:rsidRDefault="002B3B39">
            <w:pPr>
              <w:spacing w:before="160" w:after="120"/>
              <w:jc w:val="center"/>
            </w:pPr>
            <w:r>
              <w:rPr>
                <w:b/>
                <w:bCs/>
                <w:color w:val="1B4F72"/>
                <w:sz w:val="24"/>
                <w:szCs w:val="24"/>
              </w:rPr>
              <w:t>WARRANTY REGISTRATION</w:t>
            </w:r>
          </w:p>
          <w:p w14:paraId="2E30907A" w14:textId="77777777" w:rsidR="00EF43CC" w:rsidRDefault="002B3B39">
            <w:pPr>
              <w:spacing w:after="80"/>
              <w:ind w:left="200"/>
            </w:pPr>
            <w:r>
              <w:rPr>
                <w:b/>
                <w:bCs/>
              </w:rPr>
              <w:t xml:space="preserve">Customer Name: </w:t>
            </w:r>
            <w:r>
              <w:t>_____________________________________________</w:t>
            </w:r>
          </w:p>
          <w:p w14:paraId="1823760F" w14:textId="77777777" w:rsidR="00EF43CC" w:rsidRDefault="002B3B39">
            <w:pPr>
              <w:spacing w:after="80"/>
              <w:ind w:left="200"/>
            </w:pPr>
            <w:r>
              <w:rPr>
                <w:b/>
                <w:bCs/>
              </w:rPr>
              <w:t xml:space="preserve">Installation Address: </w:t>
            </w:r>
            <w:r>
              <w:t>________________________________________</w:t>
            </w:r>
          </w:p>
          <w:p w14:paraId="2374D9D8" w14:textId="77777777" w:rsidR="00EF43CC" w:rsidRDefault="002B3B39">
            <w:pPr>
              <w:spacing w:after="80"/>
              <w:ind w:left="200"/>
            </w:pPr>
            <w:r>
              <w:rPr>
                <w:b/>
                <w:bCs/>
              </w:rPr>
              <w:t xml:space="preserve">Installation Date: </w:t>
            </w:r>
            <w:proofErr w:type="gramStart"/>
            <w:r>
              <w:t>___________________</w:t>
            </w:r>
            <w:r>
              <w:rPr>
                <w:b/>
                <w:bCs/>
              </w:rPr>
              <w:t xml:space="preserve">    Warranty Expires: </w:t>
            </w:r>
            <w:proofErr w:type="gramEnd"/>
            <w:r>
              <w:t>___________________</w:t>
            </w:r>
          </w:p>
          <w:p w14:paraId="54D5F661" w14:textId="77777777" w:rsidR="00EF43CC" w:rsidRDefault="002B3B39">
            <w:pPr>
              <w:spacing w:after="160"/>
              <w:ind w:left="200"/>
            </w:pPr>
            <w:r>
              <w:rPr>
                <w:b/>
                <w:bCs/>
              </w:rPr>
              <w:t xml:space="preserve">System Design </w:t>
            </w:r>
            <w:proofErr w:type="gramStart"/>
            <w:r>
              <w:rPr>
                <w:b/>
                <w:bCs/>
              </w:rPr>
              <w:t xml:space="preserve">Height: </w:t>
            </w:r>
            <w:r>
              <w:t>_</w:t>
            </w:r>
            <w:proofErr w:type="gramEnd"/>
            <w:r>
              <w:t>_________ ft.</w:t>
            </w:r>
            <w:r>
              <w:rPr>
                <w:b/>
                <w:bCs/>
              </w:rPr>
              <w:t xml:space="preserve">    Quote/Invoice #: </w:t>
            </w:r>
            <w:r>
              <w:t>___________________</w:t>
            </w:r>
          </w:p>
        </w:tc>
      </w:tr>
    </w:tbl>
    <w:p w14:paraId="227EC05C" w14:textId="77777777" w:rsidR="00EF43CC" w:rsidRDefault="00EF43CC">
      <w:pPr>
        <w:spacing w:after="240"/>
      </w:pPr>
    </w:p>
    <w:p w14:paraId="73A65818" w14:textId="77777777" w:rsidR="00EF43CC" w:rsidRDefault="002B3B39">
      <w:pPr>
        <w:spacing w:before="120"/>
        <w:jc w:val="center"/>
      </w:pPr>
      <w:r>
        <w:rPr>
          <w:b/>
          <w:bCs/>
          <w:color w:val="1B4F72"/>
          <w:sz w:val="20"/>
          <w:szCs w:val="20"/>
        </w:rPr>
        <w:t>Water Gate Systems, LLC</w:t>
      </w:r>
    </w:p>
    <w:p w14:paraId="4F8E8648" w14:textId="77777777" w:rsidR="00EF43CC" w:rsidRDefault="002B3B39">
      <w:pPr>
        <w:jc w:val="center"/>
      </w:pPr>
      <w:r>
        <w:rPr>
          <w:color w:val="555555"/>
          <w:sz w:val="18"/>
          <w:szCs w:val="18"/>
        </w:rPr>
        <w:t xml:space="preserve">18241 Parkside Greens </w:t>
      </w:r>
      <w:proofErr w:type="gramStart"/>
      <w:r>
        <w:rPr>
          <w:color w:val="555555"/>
          <w:sz w:val="18"/>
          <w:szCs w:val="18"/>
        </w:rPr>
        <w:t>Drive  •</w:t>
      </w:r>
      <w:proofErr w:type="gramEnd"/>
      <w:r>
        <w:rPr>
          <w:color w:val="555555"/>
          <w:sz w:val="18"/>
          <w:szCs w:val="18"/>
        </w:rPr>
        <w:t xml:space="preserve">  Fort Myers, Florida 33908</w:t>
      </w:r>
    </w:p>
    <w:p w14:paraId="29C251D9" w14:textId="77777777" w:rsidR="00EF43CC" w:rsidRDefault="002B3B39">
      <w:pPr>
        <w:jc w:val="center"/>
      </w:pPr>
      <w:proofErr w:type="gramStart"/>
      <w:r>
        <w:rPr>
          <w:color w:val="555555"/>
          <w:sz w:val="18"/>
          <w:szCs w:val="18"/>
        </w:rPr>
        <w:t>info@watergatesys.com  •</w:t>
      </w:r>
      <w:proofErr w:type="gramEnd"/>
      <w:r>
        <w:rPr>
          <w:color w:val="555555"/>
          <w:sz w:val="18"/>
          <w:szCs w:val="18"/>
        </w:rPr>
        <w:t xml:space="preserve">  239-243-9571</w:t>
      </w:r>
    </w:p>
    <w:sectPr w:rsidR="00EF43CC">
      <w:pgSz w:w="11906" w:h="16838"/>
      <w:pgMar w:top="720" w:right="1080" w:bottom="72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7A2B2E"/>
    <w:multiLevelType w:val="hybridMultilevel"/>
    <w:tmpl w:val="5D306FFC"/>
    <w:lvl w:ilvl="0" w:tplc="846233EC">
      <w:start w:val="1"/>
      <w:numFmt w:val="bullet"/>
      <w:lvlText w:val="●"/>
      <w:lvlJc w:val="left"/>
      <w:pPr>
        <w:ind w:left="720" w:hanging="360"/>
      </w:pPr>
    </w:lvl>
    <w:lvl w:ilvl="1" w:tplc="6DE45F9E">
      <w:start w:val="1"/>
      <w:numFmt w:val="bullet"/>
      <w:lvlText w:val="○"/>
      <w:lvlJc w:val="left"/>
      <w:pPr>
        <w:ind w:left="1440" w:hanging="360"/>
      </w:pPr>
    </w:lvl>
    <w:lvl w:ilvl="2" w:tplc="A180233C">
      <w:start w:val="1"/>
      <w:numFmt w:val="bullet"/>
      <w:lvlText w:val="■"/>
      <w:lvlJc w:val="left"/>
      <w:pPr>
        <w:ind w:left="2160" w:hanging="360"/>
      </w:pPr>
    </w:lvl>
    <w:lvl w:ilvl="3" w:tplc="1E48F912">
      <w:start w:val="1"/>
      <w:numFmt w:val="bullet"/>
      <w:lvlText w:val="●"/>
      <w:lvlJc w:val="left"/>
      <w:pPr>
        <w:ind w:left="2880" w:hanging="360"/>
      </w:pPr>
    </w:lvl>
    <w:lvl w:ilvl="4" w:tplc="C2C8E382">
      <w:start w:val="1"/>
      <w:numFmt w:val="bullet"/>
      <w:lvlText w:val="○"/>
      <w:lvlJc w:val="left"/>
      <w:pPr>
        <w:ind w:left="3600" w:hanging="360"/>
      </w:pPr>
    </w:lvl>
    <w:lvl w:ilvl="5" w:tplc="8C867D04">
      <w:start w:val="1"/>
      <w:numFmt w:val="bullet"/>
      <w:lvlText w:val="■"/>
      <w:lvlJc w:val="left"/>
      <w:pPr>
        <w:ind w:left="4320" w:hanging="360"/>
      </w:pPr>
    </w:lvl>
    <w:lvl w:ilvl="6" w:tplc="6B089032">
      <w:start w:val="1"/>
      <w:numFmt w:val="bullet"/>
      <w:lvlText w:val="●"/>
      <w:lvlJc w:val="left"/>
      <w:pPr>
        <w:ind w:left="5040" w:hanging="360"/>
      </w:pPr>
    </w:lvl>
    <w:lvl w:ilvl="7" w:tplc="4DC6025A">
      <w:start w:val="1"/>
      <w:numFmt w:val="bullet"/>
      <w:lvlText w:val="●"/>
      <w:lvlJc w:val="left"/>
      <w:pPr>
        <w:ind w:left="5760" w:hanging="360"/>
      </w:pPr>
    </w:lvl>
    <w:lvl w:ilvl="8" w:tplc="7D2A2884">
      <w:start w:val="1"/>
      <w:numFmt w:val="bullet"/>
      <w:lvlText w:val="●"/>
      <w:lvlJc w:val="left"/>
      <w:pPr>
        <w:ind w:left="6480" w:hanging="360"/>
      </w:pPr>
    </w:lvl>
  </w:abstractNum>
  <w:num w:numId="1" w16cid:durableId="18307064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3CC"/>
    <w:rsid w:val="002B3B39"/>
    <w:rsid w:val="003B7496"/>
    <w:rsid w:val="00697C3C"/>
    <w:rsid w:val="00D73710"/>
    <w:rsid w:val="00EF4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52A26"/>
  <w15:docId w15:val="{DDD3907A-8971-423C-8F36-8222C507C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120"/>
      <w:jc w:val="center"/>
    </w:pPr>
    <w:rPr>
      <w:b/>
      <w:bCs/>
      <w:color w:val="1B4F72"/>
      <w:sz w:val="48"/>
      <w:szCs w:val="48"/>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Subtitle">
    <w:name w:val="Subtitle"/>
    <w:uiPriority w:val="11"/>
    <w:qFormat/>
    <w:pPr>
      <w:spacing w:after="240"/>
      <w:jc w:val="center"/>
    </w:pPr>
    <w:rPr>
      <w:color w:val="2874A6"/>
      <w:sz w:val="28"/>
      <w:szCs w:val="28"/>
    </w:rPr>
  </w:style>
  <w:style w:type="paragraph" w:customStyle="1" w:styleId="SectionHead">
    <w:name w:val="Section Head"/>
    <w:pPr>
      <w:spacing w:before="240" w:after="120"/>
    </w:pPr>
    <w:rPr>
      <w:b/>
      <w:bCs/>
      <w:color w:val="1B4F7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643</Words>
  <Characters>3883</Characters>
  <Application>Microsoft Office Word</Application>
  <DocSecurity>0</DocSecurity>
  <Lines>77</Lines>
  <Paragraphs>51</Paragraphs>
  <ScaleCrop>false</ScaleCrop>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Kenny Roy</cp:lastModifiedBy>
  <cp:revision>4</cp:revision>
  <dcterms:created xsi:type="dcterms:W3CDTF">2025-12-26T18:46:00Z</dcterms:created>
  <dcterms:modified xsi:type="dcterms:W3CDTF">2025-12-28T14:18:00Z</dcterms:modified>
</cp:coreProperties>
</file>